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88" w:lineRule="auto"/>
        <w:rPr>
          <w:rFonts w:ascii="Times" w:cs="Times" w:eastAsia="Times" w:hAnsi="Times"/>
          <w:b w:val="1"/>
          <w:color w:val="000000"/>
          <w:sz w:val="28"/>
          <w:szCs w:val="28"/>
        </w:rPr>
      </w:pPr>
      <w:r w:rsidDel="00000000" w:rsidR="00000000" w:rsidRPr="00000000">
        <w:rPr>
          <w:rFonts w:ascii="Times" w:cs="Times" w:eastAsia="Times" w:hAnsi="Times"/>
          <w:b w:val="1"/>
          <w:color w:val="000000"/>
          <w:sz w:val="28"/>
          <w:szCs w:val="28"/>
          <w:rtl w:val="0"/>
        </w:rPr>
        <w:t xml:space="preserve">Departmental Approval Form</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88" w:lineRule="auto"/>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The UC San Diego International Center proudly offers a summer study abroad program called UC San Diego Global Seminars. These are faculty-led programs abroad.   Diversity in academic scope and geographic location are important factors. Participation by each college and by a broad range of disciplines is essential to providing courses that appeal to a wide range of students.</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These seminars are specialized international teaching opportunities. Faculty will teach two courses totaling eight units during summer session one or two. Class size will range between 15 to 28 students depending on pedagogical factors as well as student demand. Courses will generally be taught in English, but the potential exists for courses to be taught in other languages. The Global Seminar team will offer required workshops for faculty and orientations for students. In order to </w:t>
      </w:r>
      <w:r w:rsidDel="00000000" w:rsidR="00000000" w:rsidRPr="00000000">
        <w:rPr>
          <w:rFonts w:ascii="Times" w:cs="Times" w:eastAsia="Times" w:hAnsi="Times"/>
          <w:sz w:val="20"/>
          <w:szCs w:val="20"/>
          <w:rtl w:val="0"/>
        </w:rPr>
        <w:t xml:space="preserve">ensure</w:t>
      </w:r>
      <w:r w:rsidDel="00000000" w:rsidR="00000000" w:rsidRPr="00000000">
        <w:rPr>
          <w:rFonts w:ascii="Times" w:cs="Times" w:eastAsia="Times" w:hAnsi="Times"/>
          <w:color w:val="000000"/>
          <w:sz w:val="20"/>
          <w:szCs w:val="20"/>
          <w:rtl w:val="0"/>
        </w:rPr>
        <w:t xml:space="preserve"> high quality, we will use outside program providers with an established track record for all logistics, such as arranging for classrooms, excursions, local transportation, housing, health and safety, &amp; events.</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Faculty must obtain the approval of their department chair to teach UC San Diego Global Seminar courses. Your signature on this form indicates Department Chair approval for faculty participation if chosen for the summer of 202</w:t>
      </w:r>
      <w:r w:rsidDel="00000000" w:rsidR="00000000" w:rsidRPr="00000000">
        <w:rPr>
          <w:rFonts w:ascii="Times" w:cs="Times" w:eastAsia="Times" w:hAnsi="Times"/>
          <w:sz w:val="20"/>
          <w:szCs w:val="20"/>
          <w:rtl w:val="0"/>
        </w:rPr>
        <w:t xml:space="preserve">5</w:t>
      </w:r>
      <w:r w:rsidDel="00000000" w:rsidR="00000000" w:rsidRPr="00000000">
        <w:rPr>
          <w:rFonts w:ascii="Times" w:cs="Times" w:eastAsia="Times" w:hAnsi="Times"/>
          <w:color w:val="000000"/>
          <w:sz w:val="20"/>
          <w:szCs w:val="20"/>
          <w:rtl w:val="0"/>
        </w:rPr>
        <w:t xml:space="preserve">. If your department, unit or division has additional procedures in place for approving summer courses, please comply and promptly contact Jim Galvin at </w:t>
      </w:r>
      <w:hyperlink r:id="rId7">
        <w:r w:rsidDel="00000000" w:rsidR="00000000" w:rsidRPr="00000000">
          <w:rPr>
            <w:rFonts w:ascii="Times" w:cs="Times" w:eastAsia="Times" w:hAnsi="Times"/>
            <w:color w:val="0000ff"/>
            <w:sz w:val="20"/>
            <w:szCs w:val="20"/>
            <w:u w:val="single"/>
            <w:rtl w:val="0"/>
          </w:rPr>
          <w:t xml:space="preserve">jgalvin@ucsd.edu</w:t>
        </w:r>
      </w:hyperlink>
      <w:r w:rsidDel="00000000" w:rsidR="00000000" w:rsidRPr="00000000">
        <w:rPr>
          <w:rFonts w:ascii="Times" w:cs="Times" w:eastAsia="Times" w:hAnsi="Times"/>
          <w:color w:val="000000"/>
          <w:sz w:val="20"/>
          <w:szCs w:val="20"/>
          <w:rtl w:val="0"/>
        </w:rPr>
        <w:t xml:space="preserve">.</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tabs>
          <w:tab w:val="right" w:leader="none" w:pos="9360"/>
        </w:tabs>
        <w:spacing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Faculty member leading Global Seminar</w:t>
      </w:r>
      <w:r w:rsidDel="00000000" w:rsidR="00000000" w:rsidRPr="00000000">
        <w:rPr>
          <w:rFonts w:ascii="Times" w:cs="Times" w:eastAsia="Times" w:hAnsi="Times"/>
          <w:sz w:val="20"/>
          <w:szCs w:val="20"/>
          <w:rtl w:val="0"/>
        </w:rPr>
        <w:t xml:space="preserve">: __________________________________</w:t>
      </w:r>
      <w:r w:rsidDel="00000000" w:rsidR="00000000" w:rsidRPr="00000000">
        <w:rPr>
          <w:rFonts w:ascii="Times" w:cs="Times" w:eastAsia="Times" w:hAnsi="Times"/>
          <w:color w:val="000000"/>
          <w:sz w:val="20"/>
          <w:szCs w:val="20"/>
          <w:rtl w:val="0"/>
        </w:rPr>
        <w:tab/>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Course Information</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(Faculty will teach two 4-unit courses. Faculty member can provide more detailed information upon request.)</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tabs>
          <w:tab w:val="right" w:leader="none" w:pos="9360"/>
        </w:tabs>
        <w:spacing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Course #1:  </w:t>
      </w:r>
      <w:r w:rsidDel="00000000" w:rsidR="00000000" w:rsidRPr="00000000">
        <w:rPr>
          <w:rFonts w:ascii="Times" w:cs="Times" w:eastAsia="Times" w:hAnsi="Times"/>
          <w:sz w:val="20"/>
          <w:szCs w:val="20"/>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88" w:lineRule="auto"/>
        <w:rPr>
          <w:rFonts w:ascii="Times" w:cs="Times" w:eastAsia="Times" w:hAnsi="Times"/>
          <w:i w:val="1"/>
          <w:color w:val="000000"/>
          <w:sz w:val="20"/>
          <w:szCs w:val="20"/>
        </w:rPr>
      </w:pPr>
      <w:r w:rsidDel="00000000" w:rsidR="00000000" w:rsidRPr="00000000">
        <w:rPr>
          <w:rFonts w:ascii="Times" w:cs="Times" w:eastAsia="Times" w:hAnsi="Times"/>
          <w:color w:val="000000"/>
          <w:sz w:val="20"/>
          <w:szCs w:val="20"/>
          <w:rtl w:val="0"/>
        </w:rPr>
        <w:t xml:space="preserve"> </w:t>
        <w:tab/>
        <w:t xml:space="preserve">      </w:t>
      </w:r>
      <w:r w:rsidDel="00000000" w:rsidR="00000000" w:rsidRPr="00000000">
        <w:rPr>
          <w:rFonts w:ascii="Times" w:cs="Times" w:eastAsia="Times" w:hAnsi="Times"/>
          <w:i w:val="1"/>
          <w:color w:val="000000"/>
          <w:sz w:val="20"/>
          <w:szCs w:val="20"/>
          <w:rtl w:val="0"/>
        </w:rPr>
        <w:t xml:space="preserve">Department</w:t>
        <w:tab/>
        <w:tab/>
        <w:tab/>
        <w:t xml:space="preserve">Course Number</w:t>
        <w:tab/>
        <w:tab/>
        <w:tab/>
        <w:tab/>
        <w:t xml:space="preserve">Course Title</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tabs>
          <w:tab w:val="right" w:leader="none" w:pos="9360"/>
        </w:tabs>
        <w:spacing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Course #2:   </w:t>
      </w:r>
      <w:r w:rsidDel="00000000" w:rsidR="00000000" w:rsidRPr="00000000">
        <w:rPr>
          <w:rFonts w:ascii="Times" w:cs="Times" w:eastAsia="Times" w:hAnsi="Times"/>
          <w:sz w:val="20"/>
          <w:szCs w:val="20"/>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88" w:lineRule="auto"/>
        <w:rPr>
          <w:rFonts w:ascii="Times" w:cs="Times" w:eastAsia="Times" w:hAnsi="Times"/>
          <w:i w:val="1"/>
          <w:color w:val="000000"/>
          <w:sz w:val="20"/>
          <w:szCs w:val="20"/>
        </w:rPr>
      </w:pPr>
      <w:r w:rsidDel="00000000" w:rsidR="00000000" w:rsidRPr="00000000">
        <w:rPr>
          <w:rFonts w:ascii="Times" w:cs="Times" w:eastAsia="Times" w:hAnsi="Times"/>
          <w:color w:val="000000"/>
          <w:sz w:val="20"/>
          <w:szCs w:val="20"/>
          <w:rtl w:val="0"/>
        </w:rPr>
        <w:t xml:space="preserve">  </w:t>
        <w:tab/>
        <w:t xml:space="preserve">      </w:t>
      </w:r>
      <w:r w:rsidDel="00000000" w:rsidR="00000000" w:rsidRPr="00000000">
        <w:rPr>
          <w:rFonts w:ascii="Times" w:cs="Times" w:eastAsia="Times" w:hAnsi="Times"/>
          <w:i w:val="1"/>
          <w:color w:val="000000"/>
          <w:sz w:val="20"/>
          <w:szCs w:val="20"/>
          <w:rtl w:val="0"/>
        </w:rPr>
        <w:t xml:space="preserve">Department</w:t>
        <w:tab/>
        <w:tab/>
        <w:tab/>
        <w:t xml:space="preserve">Course Number</w:t>
        <w:tab/>
        <w:tab/>
        <w:tab/>
        <w:tab/>
        <w:t xml:space="preserve">Course Title</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tabs>
          <w:tab w:val="right" w:leader="none" w:pos="9360"/>
        </w:tabs>
        <w:spacing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Country and City</w:t>
      </w:r>
      <w:r w:rsidDel="00000000" w:rsidR="00000000" w:rsidRPr="00000000">
        <w:rPr>
          <w:rFonts w:ascii="Times" w:cs="Times" w:eastAsia="Times" w:hAnsi="Times"/>
          <w:sz w:val="20"/>
          <w:szCs w:val="20"/>
          <w:rtl w:val="0"/>
        </w:rPr>
        <w:t xml:space="preserve">: ______________________________________________________________________________</w:t>
      </w:r>
      <w:r w:rsidDel="00000000" w:rsidR="00000000" w:rsidRPr="00000000">
        <w:rPr>
          <w:rFonts w:ascii="Times" w:cs="Times" w:eastAsia="Times" w:hAnsi="Times"/>
          <w:color w:val="000000"/>
          <w:sz w:val="20"/>
          <w:szCs w:val="20"/>
          <w:rtl w:val="0"/>
        </w:rPr>
        <w:tab/>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Department Chair or designate agrees to direct departmental staff to submit the courses for academic senate approval by the first day of fall quarter to ensure timely approval.</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Department Chair or Unit Head Comments: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tabs>
          <w:tab w:val="right" w:leader="none" w:pos="9360"/>
        </w:tabs>
        <w:spacing w:line="480"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ab/>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tabs>
          <w:tab w:val="right" w:leader="none" w:pos="9360"/>
        </w:tabs>
        <w:spacing w:line="480"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ab/>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tabs>
          <w:tab w:val="right" w:leader="none" w:pos="9360"/>
        </w:tabs>
        <w:spacing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Department Chair or Unit Head Name (printed)</w:t>
      </w:r>
      <w:r w:rsidDel="00000000" w:rsidR="00000000" w:rsidRPr="00000000">
        <w:rPr>
          <w:rFonts w:ascii="Times" w:cs="Times" w:eastAsia="Times" w:hAnsi="Times"/>
          <w:sz w:val="20"/>
          <w:szCs w:val="20"/>
          <w:rtl w:val="0"/>
        </w:rPr>
        <w:t xml:space="preserve">: __________________________________</w:t>
      </w:r>
      <w:r w:rsidDel="00000000" w:rsidR="00000000" w:rsidRPr="00000000">
        <w:rPr>
          <w:rFonts w:ascii="Times" w:cs="Times" w:eastAsia="Times" w:hAnsi="Times"/>
          <w:color w:val="000000"/>
          <w:sz w:val="20"/>
          <w:szCs w:val="20"/>
          <w:rtl w:val="0"/>
        </w:rPr>
        <w:tab/>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_________________________________________________</w:t>
        <w:tab/>
        <w:t xml:space="preserve">    ______________</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Fonts w:ascii="Times" w:cs="Times" w:eastAsia="Times" w:hAnsi="Times"/>
          <w:i w:val="1"/>
          <w:color w:val="000000"/>
          <w:sz w:val="20"/>
          <w:szCs w:val="20"/>
          <w:rtl w:val="0"/>
        </w:rPr>
        <w:t xml:space="preserve">Department Chair or Unit Head Signature </w:t>
        <w:tab/>
      </w:r>
      <w:r w:rsidDel="00000000" w:rsidR="00000000" w:rsidRPr="00000000">
        <w:rPr>
          <w:rFonts w:ascii="Times" w:cs="Times" w:eastAsia="Times" w:hAnsi="Times"/>
          <w:color w:val="000000"/>
          <w:sz w:val="20"/>
          <w:szCs w:val="20"/>
          <w:rtl w:val="0"/>
        </w:rPr>
        <w:tab/>
        <w:t xml:space="preserve">  </w:t>
        <w:tab/>
        <w:t xml:space="preserve">  </w:t>
        <w:tab/>
      </w:r>
      <w:r w:rsidDel="00000000" w:rsidR="00000000" w:rsidRPr="00000000">
        <w:rPr>
          <w:rFonts w:ascii="Times" w:cs="Times" w:eastAsia="Times" w:hAnsi="Times"/>
          <w:i w:val="1"/>
          <w:color w:val="000000"/>
          <w:sz w:val="20"/>
          <w:szCs w:val="20"/>
          <w:rtl w:val="0"/>
        </w:rPr>
        <w:t xml:space="preserve">Date</w:t>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88" w:lineRule="auto"/>
        <w:jc w:val="center"/>
        <w:rPr>
          <w:rFonts w:ascii="Times" w:cs="Times" w:eastAsia="Times" w:hAnsi="Times"/>
          <w:b w:val="1"/>
          <w:color w:val="000000"/>
          <w:sz w:val="20"/>
          <w:szCs w:val="20"/>
          <w:u w:val="single"/>
        </w:rPr>
      </w:pPr>
      <w:r w:rsidDel="00000000" w:rsidR="00000000" w:rsidRPr="00000000">
        <w:rPr>
          <w:rFonts w:ascii="Times" w:cs="Times" w:eastAsia="Times" w:hAnsi="Times"/>
          <w:b w:val="1"/>
          <w:color w:val="000000"/>
          <w:sz w:val="20"/>
          <w:szCs w:val="20"/>
          <w:u w:val="single"/>
          <w:rtl w:val="0"/>
        </w:rPr>
        <w:t xml:space="preserve">Please submit department approval form to the Global Seminar team by April 15, 202</w:t>
      </w:r>
      <w:r w:rsidDel="00000000" w:rsidR="00000000" w:rsidRPr="00000000">
        <w:rPr>
          <w:rFonts w:ascii="Times" w:cs="Times" w:eastAsia="Times" w:hAnsi="Times"/>
          <w:b w:val="1"/>
          <w:sz w:val="20"/>
          <w:szCs w:val="20"/>
          <w:u w:val="single"/>
          <w:rtl w:val="0"/>
        </w:rPr>
        <w:t xml:space="preserve">4</w:t>
      </w:r>
      <w:r w:rsidDel="00000000" w:rsidR="00000000" w:rsidRPr="00000000">
        <w:rPr>
          <w:rFonts w:ascii="Times" w:cs="Times" w:eastAsia="Times" w:hAnsi="Times"/>
          <w:b w:val="1"/>
          <w:color w:val="000000"/>
          <w:sz w:val="20"/>
          <w:szCs w:val="20"/>
          <w:u w:val="single"/>
          <w:rtl w:val="0"/>
        </w:rPr>
        <w:t xml:space="preserve">.</w:t>
      </w:r>
    </w:p>
    <w:sectPr>
      <w:pgSz w:h="15840" w:w="12240" w:orient="portrait"/>
      <w:pgMar w:bottom="27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paragraphstyle" w:customStyle="1">
    <w:name w:val="[No paragraph style]"/>
    <w:rsid w:val="0078431C"/>
    <w:pPr>
      <w:widowControl w:val="0"/>
      <w:autoSpaceDE w:val="0"/>
      <w:autoSpaceDN w:val="0"/>
      <w:adjustRightInd w:val="0"/>
      <w:spacing w:line="288" w:lineRule="auto"/>
      <w:textAlignment w:val="center"/>
    </w:pPr>
    <w:rPr>
      <w:rFonts w:ascii="Times" w:cs="Times" w:hAnsi="Times"/>
      <w:color w:val="000000"/>
      <w:lang w:bidi="en-US"/>
    </w:rPr>
  </w:style>
  <w:style w:type="character" w:styleId="Hyperlink">
    <w:name w:val="Hyperlink"/>
    <w:basedOn w:val="DefaultParagraphFont"/>
    <w:uiPriority w:val="99"/>
    <w:unhideWhenUsed w:val="1"/>
    <w:rsid w:val="0093480A"/>
    <w:rPr>
      <w:color w:val="0000ff"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galvin@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A2yrRoQVQy/zQtKHJE39+ADgJA==">CgMxLjA4AHIhMUFYNW1BdmRzSUM1UW9vU1RUOHJHLTRqUVlhaWUweVdp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2018-01-23T00:20:00Z</dcterms:created>
  <dc:creator>Tonia Pizer</dc:creator>
</cp:coreProperties>
</file>